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</w:t>
      </w:r>
      <w:r w:rsidR="002B1116">
        <w:rPr>
          <w:rFonts w:cstheme="minorHAnsi"/>
          <w:sz w:val="18"/>
          <w:szCs w:val="18"/>
        </w:rPr>
        <w:t>, NIP, REGON, e-mail</w:t>
      </w:r>
      <w:r w:rsidRPr="00A06B31">
        <w:rPr>
          <w:rFonts w:cstheme="minorHAnsi"/>
          <w:sz w:val="18"/>
          <w:szCs w:val="18"/>
        </w:rPr>
        <w:t>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2B1116">
        <w:rPr>
          <w:rFonts w:cstheme="minorHAnsi"/>
        </w:rPr>
        <w:t xml:space="preserve"> i posadowienie</w:t>
      </w:r>
      <w:r w:rsidR="00645C84" w:rsidRPr="00A06B31">
        <w:rPr>
          <w:rFonts w:cstheme="minorHAnsi"/>
        </w:rPr>
        <w:t xml:space="preserve"> </w:t>
      </w:r>
      <w:r w:rsidR="002B1116">
        <w:rPr>
          <w:rFonts w:cstheme="minorHAnsi"/>
        </w:rPr>
        <w:t>hali namiotowej (magazynowej)(1szt.),</w:t>
      </w:r>
      <w:r w:rsidR="00742B75">
        <w:rPr>
          <w:rFonts w:cstheme="minorHAnsi"/>
        </w:rPr>
        <w:t>o parametrach technicznych: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602"/>
        <w:gridCol w:w="3271"/>
        <w:gridCol w:w="2677"/>
      </w:tblGrid>
      <w:tr w:rsidR="00A06B31" w:rsidRPr="00A06B31" w:rsidTr="002B1116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60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3271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Default="002B1116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HALA NAMIOTOWA (MAGAZYNOWA)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1.</w:t>
            </w:r>
          </w:p>
        </w:tc>
        <w:tc>
          <w:tcPr>
            <w:tcW w:w="260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2B1116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 xml:space="preserve">Podwójny dach </w:t>
            </w:r>
            <w:proofErr w:type="spellStart"/>
            <w:r w:rsidRPr="002B1116">
              <w:rPr>
                <w:rFonts w:cstheme="minorHAnsi"/>
              </w:rPr>
              <w:t>plandekowy</w:t>
            </w:r>
            <w:proofErr w:type="spellEnd"/>
          </w:p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2.</w:t>
            </w:r>
          </w:p>
        </w:tc>
        <w:tc>
          <w:tcPr>
            <w:tcW w:w="260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2B1116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Ściany pełne wykonane z płyty warstwowej: 80mm</w:t>
            </w:r>
          </w:p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3.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Wysokość ścian wykonanych z płyt: 3,00m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4.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Kolor płyt: grafit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lastRenderedPageBreak/>
              <w:t>5.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lastRenderedPageBreak/>
              <w:t xml:space="preserve">Wymiary: </w:t>
            </w: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- Szerokość: 8,00m</w:t>
            </w: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- Długość: 20,00 m</w:t>
            </w: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- Wysokość: 3,00m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6.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742B75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Dwie bramy panelowe, segmentowe ze świetlikami oraz wewnętrznymi drzwiami małymi</w:t>
            </w: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7.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Automatyczne otwieranie bram wejściowych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8.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Szerokość bram: 3,00m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9.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Konstrukcja aluminiowa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10.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Podłoże wyłożone kostką brukową</w:t>
            </w:r>
          </w:p>
          <w:p w:rsidR="00742B75" w:rsidRPr="002B1116" w:rsidRDefault="00742B75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2B1116">
        <w:tc>
          <w:tcPr>
            <w:tcW w:w="512" w:type="dxa"/>
          </w:tcPr>
          <w:p w:rsidR="002B1116" w:rsidRPr="002B1116" w:rsidRDefault="002B1116" w:rsidP="00742B75">
            <w:pPr>
              <w:jc w:val="both"/>
              <w:rPr>
                <w:rFonts w:cstheme="minorHAnsi"/>
              </w:rPr>
            </w:pPr>
          </w:p>
          <w:p w:rsidR="00742B75" w:rsidRPr="002B1116" w:rsidRDefault="00742B75" w:rsidP="00742B75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>11.</w:t>
            </w:r>
          </w:p>
        </w:tc>
        <w:tc>
          <w:tcPr>
            <w:tcW w:w="2602" w:type="dxa"/>
          </w:tcPr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  <w:p w:rsidR="00742B75" w:rsidRPr="002B1116" w:rsidRDefault="002B1116" w:rsidP="002B1116">
            <w:pPr>
              <w:jc w:val="both"/>
              <w:rPr>
                <w:rFonts w:cstheme="minorHAnsi"/>
              </w:rPr>
            </w:pPr>
            <w:r w:rsidRPr="002B1116">
              <w:rPr>
                <w:rFonts w:cstheme="minorHAnsi"/>
              </w:rPr>
              <w:t xml:space="preserve">Kołnierz </w:t>
            </w:r>
            <w:proofErr w:type="spellStart"/>
            <w:r w:rsidRPr="002B1116">
              <w:rPr>
                <w:rFonts w:cstheme="minorHAnsi"/>
              </w:rPr>
              <w:t>plandekowy</w:t>
            </w:r>
            <w:proofErr w:type="spellEnd"/>
            <w:r w:rsidRPr="002B1116">
              <w:rPr>
                <w:rFonts w:cstheme="minorHAnsi"/>
              </w:rPr>
              <w:t xml:space="preserve"> zabezpieczający wpływ wody do środka hali</w:t>
            </w:r>
          </w:p>
          <w:p w:rsidR="002B1116" w:rsidRPr="002B1116" w:rsidRDefault="002B1116" w:rsidP="002B1116">
            <w:pPr>
              <w:jc w:val="both"/>
              <w:rPr>
                <w:rFonts w:cstheme="minorHAnsi"/>
              </w:rPr>
            </w:pPr>
          </w:p>
        </w:tc>
        <w:tc>
          <w:tcPr>
            <w:tcW w:w="3271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776068" w:rsidRPr="00A06B31" w:rsidRDefault="002B1116">
      <w:pPr>
        <w:rPr>
          <w:rFonts w:cstheme="minorHAnsi"/>
        </w:rPr>
      </w:pPr>
      <w:r>
        <w:rPr>
          <w:rFonts w:cstheme="minorHAnsi"/>
          <w:b/>
        </w:rPr>
        <w:t>2</w:t>
      </w:r>
      <w:r w:rsidR="00776068" w:rsidRPr="00A06B31">
        <w:rPr>
          <w:rFonts w:cstheme="minorHAnsi"/>
          <w:b/>
        </w:rPr>
        <w:t xml:space="preserve">. </w:t>
      </w:r>
      <w:r w:rsidR="008060FA" w:rsidRPr="00A06B31">
        <w:rPr>
          <w:rFonts w:cstheme="minorHAnsi"/>
          <w:b/>
        </w:rPr>
        <w:t>Okres gwarancji</w:t>
      </w:r>
      <w:r w:rsidR="00776068"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="00776068"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="00776068"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233AA2" w:rsidRPr="00A06B31" w:rsidRDefault="002B1116" w:rsidP="00233AA2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EF0A8B" w:rsidRPr="00A06B31" w:rsidRDefault="00EF0A8B" w:rsidP="00EF0A8B">
      <w:pPr>
        <w:jc w:val="both"/>
        <w:rPr>
          <w:rFonts w:cstheme="minorHAnsi"/>
          <w:b/>
        </w:rPr>
      </w:pPr>
      <w:r w:rsidRPr="00A06B31">
        <w:rPr>
          <w:rFonts w:cstheme="minorHAnsi"/>
          <w:b/>
        </w:rPr>
        <w:t xml:space="preserve">5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C4" w:rsidRDefault="00BA23C4" w:rsidP="00233AA2">
      <w:pPr>
        <w:spacing w:after="0" w:line="240" w:lineRule="auto"/>
      </w:pPr>
      <w:r>
        <w:separator/>
      </w:r>
    </w:p>
  </w:endnote>
  <w:endnote w:type="continuationSeparator" w:id="0">
    <w:p w:rsidR="00BA23C4" w:rsidRDefault="00BA23C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16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C4" w:rsidRDefault="00BA23C4" w:rsidP="00233AA2">
      <w:pPr>
        <w:spacing w:after="0" w:line="240" w:lineRule="auto"/>
      </w:pPr>
      <w:r>
        <w:separator/>
      </w:r>
    </w:p>
  </w:footnote>
  <w:footnote w:type="continuationSeparator" w:id="0">
    <w:p w:rsidR="00BA23C4" w:rsidRDefault="00BA23C4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B1116">
      <w:rPr>
        <w:rFonts w:ascii="Arial" w:hAnsi="Arial" w:cs="Arial"/>
        <w:i/>
        <w:iCs/>
        <w:sz w:val="16"/>
        <w:szCs w:val="16"/>
      </w:rPr>
      <w:t>01/11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4246"/>
    <w:multiLevelType w:val="hybridMultilevel"/>
    <w:tmpl w:val="7E96A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5008"/>
    <w:rsid w:val="00206F62"/>
    <w:rsid w:val="00233AA2"/>
    <w:rsid w:val="00271E15"/>
    <w:rsid w:val="00282BE9"/>
    <w:rsid w:val="002B1116"/>
    <w:rsid w:val="002B715A"/>
    <w:rsid w:val="002B7C6A"/>
    <w:rsid w:val="002D0783"/>
    <w:rsid w:val="002D1867"/>
    <w:rsid w:val="003435F8"/>
    <w:rsid w:val="003677DA"/>
    <w:rsid w:val="003970C6"/>
    <w:rsid w:val="003A6849"/>
    <w:rsid w:val="003B0F24"/>
    <w:rsid w:val="003E3E91"/>
    <w:rsid w:val="003F20E5"/>
    <w:rsid w:val="00444280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2330E"/>
    <w:rsid w:val="007350D4"/>
    <w:rsid w:val="00736682"/>
    <w:rsid w:val="00742B75"/>
    <w:rsid w:val="00776068"/>
    <w:rsid w:val="0079054D"/>
    <w:rsid w:val="007B6940"/>
    <w:rsid w:val="008060FA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BA23C4"/>
    <w:rsid w:val="00C10887"/>
    <w:rsid w:val="00CD74D6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26</cp:revision>
  <dcterms:created xsi:type="dcterms:W3CDTF">2017-01-09T09:00:00Z</dcterms:created>
  <dcterms:modified xsi:type="dcterms:W3CDTF">2017-11-14T12:39:00Z</dcterms:modified>
</cp:coreProperties>
</file>