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</w:t>
      </w:r>
      <w:r w:rsidR="00BD1024">
        <w:rPr>
          <w:rFonts w:ascii="Times New Roman" w:hAnsi="Times New Roman" w:cs="Times New Roman"/>
          <w:sz w:val="18"/>
          <w:szCs w:val="18"/>
        </w:rPr>
        <w:t>, e-mail</w:t>
      </w:r>
      <w:r w:rsidRPr="00392CAC">
        <w:rPr>
          <w:rFonts w:ascii="Times New Roman" w:hAnsi="Times New Roman" w:cs="Times New Roman"/>
          <w:sz w:val="18"/>
          <w:szCs w:val="18"/>
        </w:rPr>
        <w:t>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D1024" w:rsidRPr="00836AD8" w:rsidRDefault="00233AA2" w:rsidP="00836AD8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8060FA" w:rsidRPr="008060FA">
        <w:rPr>
          <w:rFonts w:ascii="Times New Roman" w:hAnsi="Times New Roman" w:cs="Times New Roman"/>
          <w:b/>
        </w:rPr>
        <w:t>HASBORG Rafał Mucha</w:t>
      </w:r>
      <w:r w:rsidR="00F968B4" w:rsidRPr="008060FA">
        <w:rPr>
          <w:rFonts w:ascii="Times New Roman" w:hAnsi="Times New Roman" w:cs="Times New Roman"/>
          <w:b/>
          <w:bCs/>
        </w:rPr>
        <w:t>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8060FA" w:rsidRPr="004443D5">
        <w:rPr>
          <w:rFonts w:ascii="Times New Roman" w:hAnsi="Times New Roman" w:cs="Times New Roman"/>
        </w:rPr>
        <w:t>37-111 Rakszawa 508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</w:t>
      </w:r>
      <w:r w:rsidR="00836AD8">
        <w:rPr>
          <w:rFonts w:ascii="Times New Roman" w:hAnsi="Times New Roman" w:cs="Times New Roman"/>
          <w:bCs/>
        </w:rPr>
        <w:t>Wózka widłowego</w:t>
      </w:r>
      <w:r w:rsidR="008060FA" w:rsidRPr="004443D5">
        <w:rPr>
          <w:rFonts w:ascii="Times New Roman" w:hAnsi="Times New Roman" w:cs="Times New Roman"/>
          <w:bCs/>
        </w:rPr>
        <w:t xml:space="preserve"> z wyposażeniem (1 </w:t>
      </w:r>
      <w:proofErr w:type="spellStart"/>
      <w:r w:rsidR="008060FA" w:rsidRPr="004443D5">
        <w:rPr>
          <w:rFonts w:ascii="Times New Roman" w:hAnsi="Times New Roman" w:cs="Times New Roman"/>
          <w:bCs/>
        </w:rPr>
        <w:t>kpl</w:t>
      </w:r>
      <w:proofErr w:type="spellEnd"/>
      <w:r w:rsidR="008060FA" w:rsidRPr="004443D5">
        <w:rPr>
          <w:rFonts w:ascii="Times New Roman" w:hAnsi="Times New Roman" w:cs="Times New Roman"/>
          <w:bCs/>
        </w:rPr>
        <w:t>.)</w:t>
      </w:r>
      <w:r w:rsidR="00836AD8">
        <w:rPr>
          <w:rFonts w:ascii="Times New Roman" w:hAnsi="Times New Roman" w:cs="Times New Roman"/>
          <w:bCs/>
        </w:rPr>
        <w:t>:</w:t>
      </w:r>
    </w:p>
    <w:p w:rsidR="00BD1024" w:rsidRPr="00BD1024" w:rsidRDefault="00BD1024" w:rsidP="00BD102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techniczna: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169"/>
        <w:gridCol w:w="2704"/>
        <w:gridCol w:w="2677"/>
      </w:tblGrid>
      <w:tr w:rsidR="00BD1024" w:rsidRPr="00BD1024" w:rsidTr="00BD1024">
        <w:tc>
          <w:tcPr>
            <w:tcW w:w="512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69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Wymagany parametr</w:t>
            </w:r>
          </w:p>
        </w:tc>
        <w:tc>
          <w:tcPr>
            <w:tcW w:w="2704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Oferowany parametr</w:t>
            </w:r>
          </w:p>
        </w:tc>
        <w:tc>
          <w:tcPr>
            <w:tcW w:w="2677" w:type="dxa"/>
          </w:tcPr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024">
              <w:rPr>
                <w:rFonts w:ascii="Times New Roman" w:hAnsi="Times New Roman" w:cs="Times New Roman"/>
                <w:b/>
                <w:sz w:val="24"/>
                <w:szCs w:val="24"/>
              </w:rPr>
              <w:t>Uwagi:</w:t>
            </w:r>
          </w:p>
          <w:p w:rsidR="00BD1024" w:rsidRPr="00BD1024" w:rsidRDefault="00BD1024" w:rsidP="0001675A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1024">
              <w:rPr>
                <w:rFonts w:ascii="Times New Roman" w:hAnsi="Times New Roman" w:cs="Times New Roman"/>
                <w:i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BD1024" w:rsidRPr="00BD1024" w:rsidTr="0001675A">
        <w:tc>
          <w:tcPr>
            <w:tcW w:w="9062" w:type="dxa"/>
            <w:gridSpan w:val="4"/>
          </w:tcPr>
          <w:p w:rsidR="00BD1024" w:rsidRPr="00BD1024" w:rsidRDefault="00836AD8" w:rsidP="00016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WÓZEK WIDŁOWY</w:t>
            </w:r>
          </w:p>
          <w:p w:rsidR="00BD1024" w:rsidRPr="00BD1024" w:rsidRDefault="00BD1024" w:rsidP="00016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</w:t>
            </w:r>
            <w:r w:rsidRPr="00836AD8">
              <w:rPr>
                <w:rFonts w:ascii="Times New Roman" w:hAnsi="Times New Roman" w:cs="Times New Roman"/>
                <w:bCs/>
              </w:rPr>
              <w:t>dźwig nominalny  min 3500 kg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836AD8">
              <w:rPr>
                <w:rFonts w:ascii="Times New Roman" w:hAnsi="Times New Roman" w:cs="Times New Roman"/>
                <w:bCs/>
              </w:rPr>
              <w:t>ysokość podnoszenia min 3350 mm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836AD8">
              <w:rPr>
                <w:rFonts w:ascii="Times New Roman" w:hAnsi="Times New Roman" w:cs="Times New Roman"/>
                <w:bCs/>
              </w:rPr>
              <w:t>ługość wideł 1200 mm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836AD8">
              <w:rPr>
                <w:rFonts w:ascii="Times New Roman" w:hAnsi="Times New Roman" w:cs="Times New Roman"/>
                <w:bCs/>
              </w:rPr>
              <w:t>ózek wyposażony w dodatkową parę wideł o długości 2,2 m do transportu długich ładunków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836AD8">
              <w:rPr>
                <w:rFonts w:ascii="Times New Roman" w:hAnsi="Times New Roman" w:cs="Times New Roman"/>
                <w:bCs/>
              </w:rPr>
              <w:t>apęd LPG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</w:t>
            </w:r>
            <w:r w:rsidRPr="00836AD8">
              <w:rPr>
                <w:rFonts w:ascii="Times New Roman" w:hAnsi="Times New Roman" w:cs="Times New Roman"/>
                <w:bCs/>
              </w:rPr>
              <w:t>ozstaw osi 500 mm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Pr="00836AD8">
              <w:rPr>
                <w:rFonts w:ascii="Times New Roman" w:hAnsi="Times New Roman" w:cs="Times New Roman"/>
                <w:bCs/>
              </w:rPr>
              <w:t>oc silnika min 44 kW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36AD8">
              <w:rPr>
                <w:rFonts w:ascii="Times New Roman" w:hAnsi="Times New Roman" w:cs="Times New Roman"/>
                <w:bCs/>
              </w:rPr>
              <w:t>ystem aktywnej stabilności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</w:t>
            </w:r>
            <w:r w:rsidRPr="00836AD8">
              <w:rPr>
                <w:rFonts w:ascii="Times New Roman" w:hAnsi="Times New Roman" w:cs="Times New Roman"/>
                <w:bCs/>
              </w:rPr>
              <w:t>ystem wykrywania obecności operatora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836AD8">
              <w:rPr>
                <w:rFonts w:ascii="Times New Roman" w:hAnsi="Times New Roman" w:cs="Times New Roman"/>
                <w:bCs/>
              </w:rPr>
              <w:t>odwójny system hamowania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836AD8">
              <w:rPr>
                <w:rFonts w:ascii="Times New Roman" w:hAnsi="Times New Roman" w:cs="Times New Roman"/>
                <w:bCs/>
              </w:rPr>
              <w:t>yświetlacz z systemem diagnostycznym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02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</w:t>
            </w:r>
            <w:r w:rsidRPr="00836AD8">
              <w:rPr>
                <w:rFonts w:ascii="Times New Roman" w:hAnsi="Times New Roman" w:cs="Times New Roman"/>
                <w:bCs/>
              </w:rPr>
              <w:t>świetlenie przednie oraz oświetlenie tylne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AD8" w:rsidRPr="00BD1024" w:rsidTr="00BD1024">
        <w:tc>
          <w:tcPr>
            <w:tcW w:w="512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69" w:type="dxa"/>
          </w:tcPr>
          <w:p w:rsidR="00836AD8" w:rsidRPr="00836AD8" w:rsidRDefault="00836AD8" w:rsidP="00836AD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</w:t>
            </w:r>
            <w:r w:rsidRPr="00836AD8">
              <w:rPr>
                <w:rFonts w:ascii="Times New Roman" w:hAnsi="Times New Roman" w:cs="Times New Roman"/>
                <w:bCs/>
              </w:rPr>
              <w:t>abina</w:t>
            </w:r>
          </w:p>
        </w:tc>
        <w:tc>
          <w:tcPr>
            <w:tcW w:w="2704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</w:tcPr>
          <w:p w:rsidR="00836AD8" w:rsidRPr="00BD1024" w:rsidRDefault="00836AD8" w:rsidP="00836A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0305" w:rsidRPr="00BD1024" w:rsidRDefault="00F40305" w:rsidP="008060F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060FA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8060FA">
        <w:rPr>
          <w:rFonts w:ascii="Times New Roman" w:hAnsi="Times New Roman" w:cs="Times New Roman"/>
          <w:b/>
        </w:rPr>
        <w:t>Termin dostawy</w:t>
      </w:r>
      <w:r w:rsidR="00614BC9">
        <w:rPr>
          <w:rFonts w:ascii="Times New Roman" w:hAnsi="Times New Roman" w:cs="Times New Roman"/>
          <w:b/>
        </w:rPr>
        <w:t xml:space="preserve"> (w </w:t>
      </w:r>
      <w:r w:rsidR="00BD1024">
        <w:rPr>
          <w:rFonts w:ascii="Times New Roman" w:hAnsi="Times New Roman" w:cs="Times New Roman"/>
          <w:b/>
        </w:rPr>
        <w:t>Tygodniach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</w:t>
      </w:r>
      <w:r w:rsidR="008060FA">
        <w:rPr>
          <w:rFonts w:ascii="Times New Roman" w:hAnsi="Times New Roman" w:cs="Times New Roman"/>
        </w:rPr>
        <w:t>…………..</w:t>
      </w:r>
    </w:p>
    <w:p w:rsidR="00776068" w:rsidRPr="008060FA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 w:rsidR="008060FA">
        <w:rPr>
          <w:rFonts w:ascii="Times New Roman" w:hAnsi="Times New Roman" w:cs="Times New Roman"/>
          <w:b/>
        </w:rPr>
        <w:t>Okres gwarancji</w:t>
      </w:r>
      <w:r>
        <w:rPr>
          <w:rFonts w:ascii="Times New Roman" w:hAnsi="Times New Roman" w:cs="Times New Roman"/>
          <w:b/>
        </w:rPr>
        <w:t xml:space="preserve"> (</w:t>
      </w:r>
      <w:r w:rsidR="008060FA">
        <w:rPr>
          <w:rFonts w:ascii="Times New Roman" w:hAnsi="Times New Roman" w:cs="Times New Roman"/>
          <w:b/>
        </w:rPr>
        <w:t>w miesiącach</w:t>
      </w:r>
      <w:r w:rsidRPr="00A8550A">
        <w:rPr>
          <w:rFonts w:ascii="Times New Roman" w:hAnsi="Times New Roman" w:cs="Times New Roman"/>
          <w:b/>
        </w:rPr>
        <w:t>)</w:t>
      </w:r>
      <w:r w:rsidR="008060FA">
        <w:rPr>
          <w:rFonts w:ascii="Times New Roman" w:hAnsi="Times New Roman" w:cs="Times New Roman"/>
          <w:b/>
        </w:rPr>
        <w:t xml:space="preserve"> </w:t>
      </w:r>
      <w:r w:rsidR="008060FA" w:rsidRPr="008060FA">
        <w:rPr>
          <w:rFonts w:ascii="Times New Roman" w:hAnsi="Times New Roman" w:cs="Times New Roman"/>
        </w:rPr>
        <w:t>udzielonej na przedmiot zamówienia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</w:p>
    <w:p w:rsidR="00233AA2" w:rsidRPr="00A8550A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F0A8B" w:rsidRPr="00EF0A8B" w:rsidRDefault="00EF0A8B" w:rsidP="00EF0A8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</w:t>
      </w:r>
      <w:r w:rsidR="003435F8" w:rsidRPr="00EF0A8B">
        <w:rPr>
          <w:rFonts w:ascii="Times New Roman" w:hAnsi="Times New Roman" w:cs="Times New Roman"/>
          <w:b/>
        </w:rPr>
        <w:t xml:space="preserve">Załączniki: 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……..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……..</w:t>
      </w:r>
    </w:p>
    <w:p w:rsidR="008060FA" w:rsidRDefault="008060FA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  <w:bookmarkStart w:id="0" w:name="_GoBack"/>
      <w:bookmarkEnd w:id="0"/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16" w:rsidRDefault="00AC5516" w:rsidP="00233AA2">
      <w:pPr>
        <w:spacing w:after="0" w:line="240" w:lineRule="auto"/>
      </w:pPr>
      <w:r>
        <w:separator/>
      </w:r>
    </w:p>
  </w:endnote>
  <w:endnote w:type="continuationSeparator" w:id="0">
    <w:p w:rsidR="00AC5516" w:rsidRDefault="00AC5516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287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16" w:rsidRDefault="00AC5516" w:rsidP="00233AA2">
      <w:pPr>
        <w:spacing w:after="0" w:line="240" w:lineRule="auto"/>
      </w:pPr>
      <w:r>
        <w:separator/>
      </w:r>
    </w:p>
  </w:footnote>
  <w:footnote w:type="continuationSeparator" w:id="0">
    <w:p w:rsidR="00AC5516" w:rsidRDefault="00AC5516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3AA2" w:rsidRDefault="008060FA">
    <w:pPr>
      <w:pStyle w:val="Nagwek"/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B81365">
      <w:rPr>
        <w:rFonts w:ascii="Arial" w:hAnsi="Arial" w:cs="Arial"/>
        <w:i/>
        <w:iCs/>
        <w:sz w:val="16"/>
        <w:szCs w:val="16"/>
      </w:rPr>
      <w:t>0</w:t>
    </w:r>
    <w:r w:rsidR="00836AD8">
      <w:rPr>
        <w:rFonts w:ascii="Arial" w:hAnsi="Arial" w:cs="Arial"/>
        <w:i/>
        <w:iCs/>
        <w:sz w:val="16"/>
        <w:szCs w:val="16"/>
      </w:rPr>
      <w:t>2</w:t>
    </w:r>
    <w:r w:rsidR="00B81365">
      <w:rPr>
        <w:rFonts w:ascii="Arial" w:hAnsi="Arial" w:cs="Arial"/>
        <w:i/>
        <w:iCs/>
        <w:sz w:val="16"/>
        <w:szCs w:val="16"/>
      </w:rPr>
      <w:t>/10</w:t>
    </w:r>
    <w:r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A98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B419C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778A7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5694E"/>
    <w:rsid w:val="001630C2"/>
    <w:rsid w:val="00186A9F"/>
    <w:rsid w:val="001A2323"/>
    <w:rsid w:val="00200C8E"/>
    <w:rsid w:val="00206F62"/>
    <w:rsid w:val="00233AA2"/>
    <w:rsid w:val="00282BE9"/>
    <w:rsid w:val="002B715A"/>
    <w:rsid w:val="002B7C6A"/>
    <w:rsid w:val="002D0783"/>
    <w:rsid w:val="003435F8"/>
    <w:rsid w:val="003677DA"/>
    <w:rsid w:val="003A6849"/>
    <w:rsid w:val="003B0F24"/>
    <w:rsid w:val="003E3E91"/>
    <w:rsid w:val="003F20E5"/>
    <w:rsid w:val="00444280"/>
    <w:rsid w:val="00515185"/>
    <w:rsid w:val="00540344"/>
    <w:rsid w:val="00547490"/>
    <w:rsid w:val="00552985"/>
    <w:rsid w:val="00566AEE"/>
    <w:rsid w:val="00573D09"/>
    <w:rsid w:val="005919D1"/>
    <w:rsid w:val="005C13C3"/>
    <w:rsid w:val="00607543"/>
    <w:rsid w:val="00610669"/>
    <w:rsid w:val="00614BC9"/>
    <w:rsid w:val="00645C84"/>
    <w:rsid w:val="00646B73"/>
    <w:rsid w:val="006E5287"/>
    <w:rsid w:val="007350D4"/>
    <w:rsid w:val="00736682"/>
    <w:rsid w:val="00776068"/>
    <w:rsid w:val="0079054D"/>
    <w:rsid w:val="008060FA"/>
    <w:rsid w:val="00836AD8"/>
    <w:rsid w:val="00876237"/>
    <w:rsid w:val="008A101C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8550A"/>
    <w:rsid w:val="00A934BE"/>
    <w:rsid w:val="00AC5516"/>
    <w:rsid w:val="00AE5914"/>
    <w:rsid w:val="00B81365"/>
    <w:rsid w:val="00BD1024"/>
    <w:rsid w:val="00CD1656"/>
    <w:rsid w:val="00D04B10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Kuba</cp:lastModifiedBy>
  <cp:revision>23</cp:revision>
  <dcterms:created xsi:type="dcterms:W3CDTF">2017-01-09T09:00:00Z</dcterms:created>
  <dcterms:modified xsi:type="dcterms:W3CDTF">2017-10-05T11:06:00Z</dcterms:modified>
</cp:coreProperties>
</file>